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79" w:rsidRDefault="00C80BA9" w:rsidP="00AA3665">
      <w:pPr>
        <w:jc w:val="center"/>
        <w:rPr>
          <w:b/>
          <w:u w:val="single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2054225" cy="695960"/>
            <wp:effectExtent l="19050" t="0" r="3175" b="0"/>
            <wp:wrapSquare wrapText="bothSides"/>
            <wp:docPr id="2" name="Εικόνα 2" descr="LOGOTYPO FIL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O FILON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579" w:rsidRDefault="005F0579" w:rsidP="00AA3665">
      <w:pPr>
        <w:jc w:val="center"/>
        <w:rPr>
          <w:b/>
          <w:u w:val="single"/>
          <w:lang w:val="el-GR"/>
        </w:rPr>
      </w:pPr>
    </w:p>
    <w:p w:rsidR="005F0579" w:rsidRDefault="005F0579" w:rsidP="00AA3665">
      <w:pPr>
        <w:jc w:val="center"/>
        <w:rPr>
          <w:b/>
          <w:u w:val="single"/>
          <w:lang w:val="el-GR"/>
        </w:rPr>
      </w:pPr>
    </w:p>
    <w:p w:rsidR="00E978E6" w:rsidRDefault="00E978E6" w:rsidP="00682393">
      <w:pPr>
        <w:pStyle w:val="2"/>
        <w:jc w:val="center"/>
        <w:rPr>
          <w:sz w:val="24"/>
        </w:rPr>
      </w:pPr>
      <w:r w:rsidRPr="00E978E6">
        <w:rPr>
          <w:b/>
          <w:noProof/>
          <w:u w:val="single"/>
        </w:rPr>
        <w:drawing>
          <wp:inline distT="0" distB="0" distL="0" distR="0">
            <wp:extent cx="2560377" cy="1842448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Θέση περιεχομένου 3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490" cy="18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BA9" w:rsidRDefault="00687BA9" w:rsidP="00687BA9">
      <w:pPr>
        <w:jc w:val="both"/>
        <w:rPr>
          <w:rFonts w:ascii="Palatino Linotype" w:hAnsi="Palatino Linotype"/>
          <w:b/>
          <w:i/>
          <w:sz w:val="24"/>
          <w:szCs w:val="24"/>
        </w:rPr>
      </w:pP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Τί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νά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μοῦ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δώσεις τί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νά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μοῦ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πάρεις</w:t>
      </w: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ἔξω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ἀπ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’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τά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μάρμαρα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ἔχω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λιγνέψει </w:t>
      </w: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ὕψη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ἄν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ἀνάψει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ὁ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νοῦς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καί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μοῦ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γνέψει </w:t>
      </w: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πές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ξυλοκόπος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πές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λιθοξόος </w:t>
      </w: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ἔαρ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καί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δέλεαρ τρικυμία σχεδία </w:t>
      </w: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σῶος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ὁ πνιγμένος, πνιγμένος ὁ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σῶος</w:t>
      </w:r>
      <w:proofErr w:type="spellEnd"/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Κίρκη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Πελειάδες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 Συμπληγάδες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Σχερία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>.</w:t>
      </w:r>
    </w:p>
    <w:p w:rsidR="00444BEB" w:rsidRPr="00444BEB" w:rsidRDefault="00444BEB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</w:p>
    <w:p w:rsidR="00687BA9" w:rsidRPr="00687BA9" w:rsidRDefault="00687BA9" w:rsidP="00687BA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el-GR"/>
        </w:rPr>
      </w:pPr>
      <w:r w:rsidRPr="00687BA9">
        <w:rPr>
          <w:rFonts w:ascii="Palatino Linotype" w:hAnsi="Palatino Linotype"/>
          <w:i/>
          <w:sz w:val="24"/>
          <w:szCs w:val="24"/>
          <w:lang w:val="el-GR"/>
        </w:rPr>
        <w:t>ΔΥΟΕΙΔΗΣ ΛΟΓΟΣ, Πυθία (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ε΄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, </w:t>
      </w:r>
      <w:proofErr w:type="spellStart"/>
      <w:r w:rsidRPr="00687BA9">
        <w:rPr>
          <w:rFonts w:ascii="Palatino Linotype" w:hAnsi="Palatino Linotype"/>
          <w:i/>
          <w:sz w:val="24"/>
          <w:szCs w:val="24"/>
          <w:lang w:val="el-GR"/>
        </w:rPr>
        <w:t>ἀπόσπασμα</w:t>
      </w:r>
      <w:proofErr w:type="spellEnd"/>
      <w:r w:rsidRPr="00687BA9">
        <w:rPr>
          <w:rFonts w:ascii="Palatino Linotype" w:hAnsi="Palatino Linotype"/>
          <w:i/>
          <w:sz w:val="24"/>
          <w:szCs w:val="24"/>
          <w:lang w:val="el-GR"/>
        </w:rPr>
        <w:t xml:space="preserve">) </w:t>
      </w:r>
    </w:p>
    <w:p w:rsidR="00687BA9" w:rsidRDefault="00687BA9" w:rsidP="00687BA9">
      <w:pPr>
        <w:jc w:val="both"/>
        <w:rPr>
          <w:rFonts w:ascii="Palatino Linotype" w:hAnsi="Palatino Linotype"/>
          <w:b/>
          <w:sz w:val="24"/>
          <w:szCs w:val="24"/>
          <w:lang w:val="el-GR"/>
        </w:rPr>
      </w:pPr>
    </w:p>
    <w:p w:rsidR="00687BA9" w:rsidRPr="00687BA9" w:rsidRDefault="00687BA9" w:rsidP="00687BA9">
      <w:pPr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  <w:r w:rsidRPr="00687BA9">
        <w:rPr>
          <w:rFonts w:ascii="Palatino Linotype" w:hAnsi="Palatino Linotype"/>
          <w:b/>
          <w:sz w:val="24"/>
          <w:szCs w:val="24"/>
          <w:u w:val="single"/>
          <w:lang w:val="el-GR"/>
        </w:rPr>
        <w:t>ΔΕΛΤΙΟ ΤΥΠΟΥ</w:t>
      </w:r>
    </w:p>
    <w:p w:rsidR="00687BA9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τριάντα χρόνια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ἐκδημία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ποιητῆ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Δημήτρη Παπαδίτσα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τιμοῦν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  <w:lang w:val="el-GR"/>
        </w:rPr>
        <w:t>Ἐ</w:t>
      </w:r>
      <w:r>
        <w:rPr>
          <w:rFonts w:ascii="Palatino Linotype" w:hAnsi="Palatino Linotype"/>
          <w:sz w:val="24"/>
          <w:szCs w:val="24"/>
          <w:lang w:val="el-GR"/>
        </w:rPr>
        <w:t>κδόσεις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Φίλων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</w:t>
      </w:r>
      <w:bookmarkStart w:id="0" w:name="_GoBack"/>
      <w:bookmarkEnd w:id="0"/>
      <w:r>
        <w:rPr>
          <w:rFonts w:ascii="Palatino Linotype" w:hAnsi="Palatino Linotype"/>
          <w:sz w:val="24"/>
          <w:szCs w:val="24"/>
          <w:lang w:val="el-GR"/>
        </w:rPr>
        <w:t>ιά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ἐκδήλωση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ἀφιερωμένη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μνήμη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ποίησή του,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Δευτέρα 6 Νοεμβρίου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ὥρα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7.00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μ.μ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βιβλιοπωλεῖο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«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Ἐπί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Λέξει»,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Ἀκαδημίας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32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Ἀθήνα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. </w:t>
      </w:r>
    </w:p>
    <w:p w:rsidR="00687BA9" w:rsidRPr="00444BEB" w:rsidRDefault="00687BA9" w:rsidP="00687BA9">
      <w:pPr>
        <w:rPr>
          <w:rFonts w:ascii="Palatino Linotype" w:hAnsi="Palatino Linotype"/>
          <w:sz w:val="24"/>
          <w:szCs w:val="24"/>
          <w:lang w:val="el-GR"/>
        </w:rPr>
      </w:pPr>
      <w:proofErr w:type="spellStart"/>
      <w:r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ποιητή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ἔργο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του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μιλήσουν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συγγραφεῖς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: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Ἑλένη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Λαδιᾶ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Ἀλέξης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Ζήρας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>.</w:t>
      </w:r>
      <w:r w:rsidRPr="00687BA9">
        <w:rPr>
          <w:rFonts w:ascii="Palatino Linotype" w:hAnsi="Palatino Linotype"/>
          <w:sz w:val="24"/>
          <w:szCs w:val="24"/>
          <w:lang w:val="el-GR"/>
        </w:rPr>
        <w:t xml:space="preserve"> </w:t>
      </w:r>
    </w:p>
    <w:p w:rsidR="00687BA9" w:rsidRPr="00444BEB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 xml:space="preserve">Ὁ Δ. Π. Παπαδίτσας γεννήθηκε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Κουμέικα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Σάμου,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στίς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22 Σεπτεμβρίου 1922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ἀπεβίωσε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Ἀθήνα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22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Ἀπριλίου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1987. </w:t>
      </w:r>
    </w:p>
    <w:p w:rsidR="00687BA9" w:rsidRPr="00444BEB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Σπούδασε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Ἰατρική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Σχολή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687BA9">
        <w:rPr>
          <w:rFonts w:ascii="Palatino Linotype" w:hAnsi="Palatino Linotype"/>
          <w:sz w:val="24"/>
          <w:szCs w:val="24"/>
        </w:rPr>
        <w:t> </w:t>
      </w:r>
      <w:r>
        <w:rPr>
          <w:rFonts w:ascii="Palatino Linotype" w:hAnsi="Palatino Linotype"/>
          <w:sz w:val="24"/>
          <w:szCs w:val="24"/>
          <w:lang w:val="el-GR"/>
        </w:rPr>
        <w:t>Πανεπιστημίου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Ἀθηνῶν</w:t>
      </w:r>
      <w:proofErr w:type="spellEnd"/>
      <w:r w:rsidRPr="00687BA9">
        <w:rPr>
          <w:rFonts w:ascii="Palatino Linotype" w:hAnsi="Palatino Linotype"/>
          <w:sz w:val="24"/>
          <w:szCs w:val="24"/>
        </w:rPr>
        <w:t> 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ὅπου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ἀνακηρύχθηκε</w:t>
      </w:r>
      <w:proofErr w:type="spellEnd"/>
      <w:r w:rsidRPr="00687BA9">
        <w:rPr>
          <w:rFonts w:ascii="Palatino Linotype" w:hAnsi="Palatino Linotype"/>
          <w:sz w:val="24"/>
          <w:szCs w:val="24"/>
        </w:rPr>
        <w:t> </w:t>
      </w:r>
      <w:r>
        <w:rPr>
          <w:rFonts w:ascii="Palatino Linotype" w:hAnsi="Palatino Linotype"/>
          <w:sz w:val="24"/>
          <w:szCs w:val="24"/>
          <w:lang w:val="el-GR"/>
        </w:rPr>
        <w:t>διδάκτωρ</w:t>
      </w:r>
      <w:r w:rsidRPr="00687BA9">
        <w:rPr>
          <w:rFonts w:ascii="Palatino Linotype" w:hAnsi="Palatino Linotype"/>
          <w:sz w:val="24"/>
          <w:szCs w:val="24"/>
        </w:rPr>
        <w:t> 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(1958), </w:t>
      </w:r>
      <w:r>
        <w:rPr>
          <w:rFonts w:ascii="Palatino Linotype" w:hAnsi="Palatino Linotype"/>
          <w:sz w:val="24"/>
          <w:szCs w:val="24"/>
          <w:lang w:val="el-GR"/>
        </w:rPr>
        <w:t>μετεκπαιδεύτηκε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687BA9">
        <w:rPr>
          <w:rFonts w:ascii="Palatino Linotype" w:hAnsi="Palatino Linotype"/>
          <w:sz w:val="24"/>
          <w:szCs w:val="24"/>
        </w:rPr>
        <w:t> </w:t>
      </w:r>
      <w:r>
        <w:rPr>
          <w:rFonts w:ascii="Palatino Linotype" w:hAnsi="Palatino Linotype"/>
          <w:sz w:val="24"/>
          <w:szCs w:val="24"/>
          <w:lang w:val="el-GR"/>
        </w:rPr>
        <w:t>Μόναχο</w:t>
      </w:r>
      <w:r w:rsidRPr="00687BA9">
        <w:rPr>
          <w:rFonts w:ascii="Palatino Linotype" w:hAnsi="Palatino Linotype"/>
          <w:sz w:val="24"/>
          <w:szCs w:val="24"/>
        </w:rPr>
        <w:t> 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ἐργάστηκε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ὡς</w:t>
      </w:r>
      <w:proofErr w:type="spellEnd"/>
      <w:r w:rsidRPr="00687BA9">
        <w:rPr>
          <w:rFonts w:ascii="Palatino Linotype" w:hAnsi="Palatino Linotype"/>
          <w:sz w:val="24"/>
          <w:szCs w:val="24"/>
        </w:rPr>
        <w:t> </w:t>
      </w:r>
      <w:r>
        <w:rPr>
          <w:rFonts w:ascii="Palatino Linotype" w:hAnsi="Palatino Linotype"/>
          <w:sz w:val="24"/>
          <w:szCs w:val="24"/>
          <w:lang w:val="el-GR"/>
        </w:rPr>
        <w:t>χειρουργός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ὀρθοπεδικός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>.</w:t>
      </w:r>
    </w:p>
    <w:p w:rsidR="00687BA9" w:rsidRPr="00444BEB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lastRenderedPageBreak/>
        <w:t>Πρωτοεμφανίστηκε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στά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γράμματα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1943,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συλλογή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Τό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φρέαρ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μέ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τίς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φόρμιγγες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ἀκολούθησαν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συλλογές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: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Ἐντός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παρενθέσεως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α΄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1945,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Ἐντός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παρενθέσεως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β΄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>,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1949, </w:t>
      </w:r>
      <w:r>
        <w:rPr>
          <w:rFonts w:ascii="Palatino Linotype" w:hAnsi="Palatino Linotype"/>
          <w:i/>
          <w:sz w:val="24"/>
          <w:szCs w:val="24"/>
          <w:lang w:val="el-GR"/>
        </w:rPr>
        <w:t>Ἡ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περιπέτεια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, </w:t>
      </w:r>
      <w:r>
        <w:rPr>
          <w:rFonts w:ascii="Palatino Linotype" w:hAnsi="Palatino Linotype"/>
          <w:i/>
          <w:sz w:val="24"/>
          <w:szCs w:val="24"/>
          <w:lang w:val="el-GR"/>
        </w:rPr>
        <w:t>σχέδιο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γιά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ἐλεύθερη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σύνθεση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1951, </w:t>
      </w:r>
      <w:r>
        <w:rPr>
          <w:rFonts w:ascii="Palatino Linotype" w:hAnsi="Palatino Linotype"/>
          <w:i/>
          <w:sz w:val="24"/>
          <w:szCs w:val="24"/>
          <w:lang w:val="el-GR"/>
        </w:rPr>
        <w:t>Ἡ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περιπέτεια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1953, </w:t>
      </w:r>
      <w:r>
        <w:rPr>
          <w:rFonts w:ascii="Palatino Linotype" w:hAnsi="Palatino Linotype"/>
          <w:i/>
          <w:sz w:val="24"/>
          <w:szCs w:val="24"/>
          <w:lang w:val="el-GR"/>
        </w:rPr>
        <w:t>Νυχτερινά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1956,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Οὐσίες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α΄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>,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1959,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Οὐσίες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β΄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1961, </w:t>
      </w:r>
      <w:r>
        <w:rPr>
          <w:rFonts w:ascii="Palatino Linotype" w:hAnsi="Palatino Linotype"/>
          <w:i/>
          <w:sz w:val="24"/>
          <w:szCs w:val="24"/>
          <w:lang w:val="el-GR"/>
        </w:rPr>
        <w:t>Ποίηση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Ι</w:t>
      </w:r>
      <w:r w:rsidRPr="00444BEB">
        <w:rPr>
          <w:rFonts w:ascii="Palatino Linotype" w:hAnsi="Palatino Linotype"/>
          <w:sz w:val="24"/>
          <w:szCs w:val="24"/>
          <w:lang w:val="el-GR"/>
        </w:rPr>
        <w:t>, 1963 (</w:t>
      </w:r>
      <w:r>
        <w:rPr>
          <w:rFonts w:ascii="Palatino Linotype" w:hAnsi="Palatino Linotype"/>
          <w:sz w:val="24"/>
          <w:szCs w:val="24"/>
          <w:lang w:val="el-GR"/>
        </w:rPr>
        <w:t>συγκεντρωτική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ἐπανέκδοση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προηγουμένων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συλλογῶν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), </w:t>
      </w:r>
      <w:r>
        <w:rPr>
          <w:rFonts w:ascii="Palatino Linotype" w:hAnsi="Palatino Linotype"/>
          <w:sz w:val="24"/>
          <w:szCs w:val="24"/>
          <w:lang w:val="el-GR"/>
        </w:rPr>
        <w:t>Α΄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Κρατικό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Βραβεῖο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Ποίησης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1964,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Ἐν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Πάτμῳ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1964,  </w:t>
      </w:r>
      <w:r>
        <w:rPr>
          <w:rFonts w:ascii="Palatino Linotype" w:hAnsi="Palatino Linotype"/>
          <w:i/>
          <w:sz w:val="24"/>
          <w:szCs w:val="24"/>
          <w:lang w:val="el-GR"/>
        </w:rPr>
        <w:t>Δύο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ἑρμηνεῖες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1966,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Ὅπως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ὁ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Ἐνδυμίων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1970, </w:t>
      </w:r>
      <w:r>
        <w:rPr>
          <w:rFonts w:ascii="Palatino Linotype" w:hAnsi="Palatino Linotype"/>
          <w:i/>
          <w:sz w:val="24"/>
          <w:szCs w:val="24"/>
          <w:lang w:val="el-GR"/>
        </w:rPr>
        <w:t>Διάρκεια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καί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ἑνδεκάτη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παραλλαγή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1972,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Ἀχερουσία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, </w:t>
      </w:r>
      <w:r>
        <w:rPr>
          <w:rFonts w:ascii="Palatino Linotype" w:hAnsi="Palatino Linotype"/>
          <w:i/>
          <w:sz w:val="24"/>
          <w:szCs w:val="24"/>
          <w:lang w:val="el-GR"/>
        </w:rPr>
        <w:t>ἤ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ἕνας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μονόλογος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τοῦ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Μένιππου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1974,  </w:t>
      </w:r>
      <w:r>
        <w:rPr>
          <w:rFonts w:ascii="Palatino Linotype" w:hAnsi="Palatino Linotype"/>
          <w:i/>
          <w:sz w:val="24"/>
          <w:szCs w:val="24"/>
          <w:lang w:val="el-GR"/>
        </w:rPr>
        <w:t>Ποίηση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ΙΙ</w:t>
      </w:r>
      <w:r w:rsidRPr="00444BEB">
        <w:rPr>
          <w:rFonts w:ascii="Palatino Linotype" w:hAnsi="Palatino Linotype"/>
          <w:sz w:val="24"/>
          <w:szCs w:val="24"/>
          <w:lang w:val="el-GR"/>
        </w:rPr>
        <w:t>, 1974 (</w:t>
      </w:r>
      <w:r>
        <w:rPr>
          <w:rFonts w:ascii="Palatino Linotype" w:hAnsi="Palatino Linotype"/>
          <w:sz w:val="24"/>
          <w:szCs w:val="24"/>
          <w:lang w:val="el-GR"/>
        </w:rPr>
        <w:t>συγκεντρωτική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ἔκδοση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ἀμέσως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προηγουμένων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συλλογῶν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),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Ἐναντιοδρομία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1977,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Δυοειδής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λόγος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1980, </w:t>
      </w:r>
      <w:r>
        <w:rPr>
          <w:rFonts w:ascii="Palatino Linotype" w:hAnsi="Palatino Linotype"/>
          <w:sz w:val="24"/>
          <w:szCs w:val="24"/>
          <w:lang w:val="el-GR"/>
        </w:rPr>
        <w:t>Α΄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Κρατικό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Βραβεῖο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Ποίησης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1981, </w:t>
      </w:r>
      <w:r>
        <w:rPr>
          <w:rFonts w:ascii="Palatino Linotype" w:hAnsi="Palatino Linotype"/>
          <w:i/>
          <w:sz w:val="24"/>
          <w:szCs w:val="24"/>
          <w:lang w:val="el-GR"/>
        </w:rPr>
        <w:t>Ἡ</w:t>
      </w:r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Ἀσώματη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1983,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Βραβεῖο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Οὐράνη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Ἀκαδημίας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Ἀθηνῶν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1984,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Τό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προεόρτιον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1986. </w:t>
      </w:r>
    </w:p>
    <w:p w:rsidR="00687BA9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>
        <w:rPr>
          <w:rFonts w:ascii="Palatino Linotype" w:hAnsi="Palatino Linotype"/>
          <w:sz w:val="24"/>
          <w:szCs w:val="24"/>
          <w:lang w:val="el-GR"/>
        </w:rPr>
        <w:t>Ἐκτός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ποίησή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του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, </w:t>
      </w:r>
      <w:r>
        <w:rPr>
          <w:rFonts w:ascii="Palatino Linotype" w:hAnsi="Palatino Linotype"/>
          <w:sz w:val="24"/>
          <w:szCs w:val="24"/>
          <w:lang w:val="el-GR"/>
        </w:rPr>
        <w:t>μετέφρασε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συλλογή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>Τ</w:t>
      </w:r>
      <w:proofErr w:type="spellStart"/>
      <w:r w:rsidRPr="00687BA9">
        <w:rPr>
          <w:rFonts w:ascii="Palatino Linotype" w:hAnsi="Palatino Linotype"/>
          <w:i/>
          <w:sz w:val="24"/>
          <w:szCs w:val="24"/>
        </w:rPr>
        <w:t>raumkraut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687BA9">
        <w:rPr>
          <w:rFonts w:ascii="Palatino Linotype" w:hAnsi="Palatino Linotype"/>
          <w:sz w:val="24"/>
          <w:szCs w:val="24"/>
        </w:rPr>
        <w:t>Ivan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687BA9">
        <w:rPr>
          <w:rFonts w:ascii="Palatino Linotype" w:hAnsi="Palatino Linotype"/>
          <w:sz w:val="24"/>
          <w:szCs w:val="24"/>
        </w:rPr>
        <w:t>Goll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1959, </w:t>
      </w:r>
      <w:r>
        <w:rPr>
          <w:rFonts w:ascii="Palatino Linotype" w:hAnsi="Palatino Linotype"/>
          <w:sz w:val="24"/>
          <w:szCs w:val="24"/>
          <w:lang w:val="el-GR"/>
        </w:rPr>
        <w:t>καθώς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σέ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συνεργασία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>πεζογράφο</w:t>
      </w:r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Ἑλένη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Λαδιᾶ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Ὀρφικούς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Ὕμνους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1984 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Ὁμηρικούς</w:t>
      </w:r>
      <w:proofErr w:type="spellEnd"/>
      <w:r w:rsidRPr="00444BEB"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Ὕμνους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, 1985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Νέκυια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λ΄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Ὀδύσσειας</w:t>
      </w:r>
      <w:proofErr w:type="spellEnd"/>
      <w:r w:rsidRPr="00444BEB">
        <w:rPr>
          <w:rFonts w:ascii="Palatino Linotype" w:hAnsi="Palatino Linotype"/>
          <w:sz w:val="24"/>
          <w:szCs w:val="24"/>
          <w:lang w:val="el-GR"/>
        </w:rPr>
        <w:t xml:space="preserve">) 2004. </w:t>
      </w:r>
      <w:r>
        <w:rPr>
          <w:rFonts w:ascii="Palatino Linotype" w:hAnsi="Palatino Linotype"/>
          <w:sz w:val="24"/>
          <w:szCs w:val="24"/>
          <w:lang w:val="el-GR"/>
        </w:rPr>
        <w:t xml:space="preserve">Παράλληλα,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ὑπῆρξε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συνιδρυτής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ποιητή Ε.Χ.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Γονατᾶ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περιοδικοῦ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i/>
          <w:sz w:val="24"/>
          <w:szCs w:val="24"/>
          <w:lang w:val="el-GR"/>
        </w:rPr>
        <w:t xml:space="preserve">Πρώτη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ὕλη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(1958 – 1959)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συνεργάστηκε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ἐπίσης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διάφορα λογοτεχνικά περιοδικά. </w:t>
      </w:r>
    </w:p>
    <w:p w:rsidR="00687BA9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1985 τιμήθηκε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μετάλλιο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Δῆμο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Νίκαιας, πόλη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ὁποία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ἔζησε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νεανικά του χρόνια. </w:t>
      </w:r>
    </w:p>
    <w:p w:rsidR="00687BA9" w:rsidRDefault="00687BA9" w:rsidP="00687BA9">
      <w:pPr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τίς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Ἐκδόσεις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Φίλων, Μέγας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Ἀστρολάβος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>/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Εὐθύνη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κυκλοφοροῦν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ἅπαντα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Δημήτρη Παπαδίτσα, </w:t>
      </w:r>
      <w:r>
        <w:rPr>
          <w:rFonts w:ascii="Palatino Linotype" w:hAnsi="Palatino Linotype"/>
          <w:i/>
          <w:sz w:val="24"/>
          <w:szCs w:val="24"/>
          <w:lang w:val="el-GR"/>
        </w:rPr>
        <w:t>Ποίηση</w:t>
      </w:r>
      <w:r>
        <w:rPr>
          <w:rFonts w:ascii="Palatino Linotype" w:hAnsi="Palatino Linotype"/>
          <w:sz w:val="24"/>
          <w:szCs w:val="24"/>
          <w:lang w:val="el-GR"/>
        </w:rPr>
        <w:t xml:space="preserve">, 1997,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τό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μελέτημα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Ὡς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δί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ἐσόπτρου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(σκέψεις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ἀποσπάσματα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, σχεδιάσματα,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ἀπαντήσεις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>)</w:t>
      </w:r>
      <w:r>
        <w:rPr>
          <w:rFonts w:ascii="Palatino Linotype" w:hAnsi="Palatino Linotype"/>
          <w:sz w:val="24"/>
          <w:szCs w:val="24"/>
          <w:lang w:val="el-GR"/>
        </w:rPr>
        <w:t xml:space="preserve">, 1984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συλλογικό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ἔργο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,  </w:t>
      </w:r>
      <w:r>
        <w:rPr>
          <w:rFonts w:ascii="Palatino Linotype" w:hAnsi="Palatino Linotype"/>
          <w:i/>
          <w:sz w:val="24"/>
          <w:szCs w:val="24"/>
          <w:lang w:val="el-GR"/>
        </w:rPr>
        <w:t xml:space="preserve">Πολυφωνία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γιά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τόν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Δ.Π. Παπαδίτσα,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ἕνας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χρόνος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ἀπό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  <w:lang w:val="el-GR"/>
        </w:rPr>
        <w:t>τήν</w:t>
      </w:r>
      <w:proofErr w:type="spellEnd"/>
      <w:r>
        <w:rPr>
          <w:rFonts w:ascii="Palatino Linotype" w:hAnsi="Palatino Linotype"/>
          <w:i/>
          <w:sz w:val="24"/>
          <w:szCs w:val="24"/>
          <w:lang w:val="el-GR"/>
        </w:rPr>
        <w:t xml:space="preserve"> τελευτή του</w:t>
      </w:r>
      <w:r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σειρά, ‘Τετράδια «</w:t>
      </w:r>
      <w:proofErr w:type="spellStart"/>
      <w:r>
        <w:rPr>
          <w:rFonts w:ascii="Palatino Linotype" w:hAnsi="Palatino Linotype"/>
          <w:sz w:val="24"/>
          <w:szCs w:val="24"/>
          <w:lang w:val="el-GR"/>
        </w:rPr>
        <w:t>Εὐθύνης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»’, 1988.            </w:t>
      </w:r>
    </w:p>
    <w:p w:rsidR="00687BA9" w:rsidRDefault="00687BA9" w:rsidP="00687BA9">
      <w:pPr>
        <w:jc w:val="both"/>
        <w:rPr>
          <w:rFonts w:ascii="Palatino Linotype" w:hAnsi="Palatino Linotype"/>
          <w:b/>
          <w:sz w:val="24"/>
          <w:szCs w:val="24"/>
          <w:lang w:val="el-GR"/>
        </w:rPr>
      </w:pPr>
    </w:p>
    <w:p w:rsidR="00E978E6" w:rsidRDefault="00E978E6" w:rsidP="00E978E6">
      <w:pPr>
        <w:pStyle w:val="2"/>
        <w:jc w:val="both"/>
        <w:rPr>
          <w:sz w:val="24"/>
        </w:rPr>
      </w:pPr>
    </w:p>
    <w:sectPr w:rsidR="00E978E6" w:rsidSect="00687BA9">
      <w:pgSz w:w="12240" w:h="15840"/>
      <w:pgMar w:top="113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2B"/>
    <w:rsid w:val="000C548E"/>
    <w:rsid w:val="00127AF8"/>
    <w:rsid w:val="00185CA6"/>
    <w:rsid w:val="00195824"/>
    <w:rsid w:val="001D7917"/>
    <w:rsid w:val="00213D86"/>
    <w:rsid w:val="003574D1"/>
    <w:rsid w:val="003B155C"/>
    <w:rsid w:val="0041682B"/>
    <w:rsid w:val="00444BEB"/>
    <w:rsid w:val="00465F5B"/>
    <w:rsid w:val="00565112"/>
    <w:rsid w:val="005A5838"/>
    <w:rsid w:val="005F0579"/>
    <w:rsid w:val="00640D70"/>
    <w:rsid w:val="00682393"/>
    <w:rsid w:val="00687BA9"/>
    <w:rsid w:val="00703026"/>
    <w:rsid w:val="00783D8E"/>
    <w:rsid w:val="007D724F"/>
    <w:rsid w:val="008760C5"/>
    <w:rsid w:val="008F750F"/>
    <w:rsid w:val="009F777E"/>
    <w:rsid w:val="00A2623E"/>
    <w:rsid w:val="00AA3665"/>
    <w:rsid w:val="00AB56C0"/>
    <w:rsid w:val="00B676B9"/>
    <w:rsid w:val="00BA384F"/>
    <w:rsid w:val="00BF4792"/>
    <w:rsid w:val="00C80BA9"/>
    <w:rsid w:val="00DE075F"/>
    <w:rsid w:val="00E978E6"/>
    <w:rsid w:val="00F36DBE"/>
    <w:rsid w:val="00FD53A6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9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78E6"/>
    <w:rPr>
      <w:rFonts w:ascii="Tahoma" w:hAnsi="Tahoma" w:cs="Tahoma"/>
      <w:sz w:val="16"/>
      <w:szCs w:val="16"/>
      <w:lang w:val="en-US" w:eastAsia="en-US"/>
    </w:rPr>
  </w:style>
  <w:style w:type="paragraph" w:styleId="2">
    <w:name w:val="Body Text 2"/>
    <w:basedOn w:val="a"/>
    <w:link w:val="2Char"/>
    <w:rsid w:val="00E978E6"/>
    <w:pPr>
      <w:spacing w:after="0" w:line="240" w:lineRule="auto"/>
    </w:pPr>
    <w:rPr>
      <w:rFonts w:ascii="Times New Roman" w:eastAsia="Times New Roman" w:hAnsi="Times New Roman"/>
      <w:i/>
      <w:iCs/>
      <w:sz w:val="28"/>
      <w:szCs w:val="24"/>
      <w:lang w:val="el-GR" w:eastAsia="el-GR"/>
    </w:rPr>
  </w:style>
  <w:style w:type="character" w:customStyle="1" w:styleId="2Char">
    <w:name w:val="Σώμα κείμενου 2 Char"/>
    <w:basedOn w:val="a0"/>
    <w:link w:val="2"/>
    <w:rsid w:val="00E978E6"/>
    <w:rPr>
      <w:rFonts w:ascii="Times New Roman" w:eastAsia="Times New Roman" w:hAnsi="Times New Roman"/>
      <w:i/>
      <w:iCs/>
      <w:sz w:val="28"/>
      <w:szCs w:val="24"/>
    </w:rPr>
  </w:style>
  <w:style w:type="character" w:customStyle="1" w:styleId="apple-converted-space">
    <w:name w:val="apple-converted-space"/>
    <w:basedOn w:val="a0"/>
    <w:rsid w:val="00FF0FCD"/>
  </w:style>
  <w:style w:type="character" w:styleId="-">
    <w:name w:val="Hyperlink"/>
    <w:basedOn w:val="a0"/>
    <w:uiPriority w:val="99"/>
    <w:semiHidden/>
    <w:unhideWhenUsed/>
    <w:rsid w:val="00FF0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9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78E6"/>
    <w:rPr>
      <w:rFonts w:ascii="Tahoma" w:hAnsi="Tahoma" w:cs="Tahoma"/>
      <w:sz w:val="16"/>
      <w:szCs w:val="16"/>
      <w:lang w:val="en-US" w:eastAsia="en-US"/>
    </w:rPr>
  </w:style>
  <w:style w:type="paragraph" w:styleId="2">
    <w:name w:val="Body Text 2"/>
    <w:basedOn w:val="a"/>
    <w:link w:val="2Char"/>
    <w:rsid w:val="00E978E6"/>
    <w:pPr>
      <w:spacing w:after="0" w:line="240" w:lineRule="auto"/>
    </w:pPr>
    <w:rPr>
      <w:rFonts w:ascii="Times New Roman" w:eastAsia="Times New Roman" w:hAnsi="Times New Roman"/>
      <w:i/>
      <w:iCs/>
      <w:sz w:val="28"/>
      <w:szCs w:val="24"/>
      <w:lang w:val="el-GR" w:eastAsia="el-GR"/>
    </w:rPr>
  </w:style>
  <w:style w:type="character" w:customStyle="1" w:styleId="2Char">
    <w:name w:val="Σώμα κείμενου 2 Char"/>
    <w:basedOn w:val="a0"/>
    <w:link w:val="2"/>
    <w:rsid w:val="00E978E6"/>
    <w:rPr>
      <w:rFonts w:ascii="Times New Roman" w:eastAsia="Times New Roman" w:hAnsi="Times New Roman"/>
      <w:i/>
      <w:iCs/>
      <w:sz w:val="28"/>
      <w:szCs w:val="24"/>
    </w:rPr>
  </w:style>
  <w:style w:type="character" w:customStyle="1" w:styleId="apple-converted-space">
    <w:name w:val="apple-converted-space"/>
    <w:basedOn w:val="a0"/>
    <w:rsid w:val="00FF0FCD"/>
  </w:style>
  <w:style w:type="character" w:styleId="-">
    <w:name w:val="Hyperlink"/>
    <w:basedOn w:val="a0"/>
    <w:uiPriority w:val="99"/>
    <w:semiHidden/>
    <w:unhideWhenUsed/>
    <w:rsid w:val="00FF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E87F-0727-4E72-9204-803A8202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dhmosies sxeseis</dc:creator>
  <cp:lastModifiedBy>vasso</cp:lastModifiedBy>
  <cp:revision>2</cp:revision>
  <dcterms:created xsi:type="dcterms:W3CDTF">2017-10-23T06:24:00Z</dcterms:created>
  <dcterms:modified xsi:type="dcterms:W3CDTF">2017-10-23T06:24:00Z</dcterms:modified>
</cp:coreProperties>
</file>